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0B6C" w14:textId="77777777" w:rsidR="00751998" w:rsidRDefault="00751998" w:rsidP="006A147B">
      <w:pPr>
        <w:spacing w:before="73"/>
        <w:ind w:right="136"/>
        <w:rPr>
          <w:b/>
          <w:sz w:val="28"/>
        </w:rPr>
      </w:pPr>
    </w:p>
    <w:p w14:paraId="595317CF" w14:textId="77777777" w:rsidR="006A147B" w:rsidRPr="00B77702" w:rsidRDefault="006A147B" w:rsidP="006A147B">
      <w:pPr>
        <w:spacing w:before="73"/>
        <w:ind w:right="136"/>
        <w:rPr>
          <w:b/>
          <w:sz w:val="28"/>
        </w:rPr>
      </w:pPr>
      <w:r w:rsidRPr="00A45B0F">
        <w:rPr>
          <w:b/>
          <w:sz w:val="28"/>
          <w:highlight w:val="yellow"/>
        </w:rPr>
        <w:t>Ambient</w:t>
      </w:r>
      <w:r w:rsidR="00A45B0F" w:rsidRPr="00A45B0F">
        <w:rPr>
          <w:b/>
          <w:sz w:val="28"/>
          <w:highlight w:val="yellow"/>
        </w:rPr>
        <w:t xml:space="preserve"> or Clearance [sel</w:t>
      </w:r>
      <w:r w:rsidR="00A45B0F">
        <w:rPr>
          <w:b/>
          <w:sz w:val="28"/>
          <w:highlight w:val="yellow"/>
        </w:rPr>
        <w:t>ect as appro</w:t>
      </w:r>
      <w:r w:rsidR="00A45B0F" w:rsidRPr="00A45B0F">
        <w:rPr>
          <w:b/>
          <w:sz w:val="28"/>
          <w:highlight w:val="yellow"/>
        </w:rPr>
        <w:t>priate]</w:t>
      </w:r>
      <w:r w:rsidRPr="00B77702">
        <w:rPr>
          <w:b/>
          <w:sz w:val="28"/>
        </w:rPr>
        <w:t xml:space="preserve"> Air Sampling Results – Total Fibre count</w:t>
      </w:r>
    </w:p>
    <w:p w14:paraId="63C5376A" w14:textId="77777777" w:rsidR="00751998" w:rsidRDefault="00751998">
      <w:pPr>
        <w:pStyle w:val="BodyText"/>
        <w:rPr>
          <w:b/>
          <w:sz w:val="20"/>
        </w:rPr>
      </w:pPr>
    </w:p>
    <w:p w14:paraId="1FEBC7D5" w14:textId="77777777" w:rsidR="00751998" w:rsidRDefault="00751998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5220"/>
        <w:gridCol w:w="3295"/>
        <w:gridCol w:w="3744"/>
      </w:tblGrid>
      <w:tr w:rsidR="00751998" w14:paraId="74998DD0" w14:textId="77777777" w:rsidTr="006A147B">
        <w:trPr>
          <w:trHeight w:val="611"/>
        </w:trPr>
        <w:tc>
          <w:tcPr>
            <w:tcW w:w="2105" w:type="dxa"/>
          </w:tcPr>
          <w:p w14:paraId="335E068E" w14:textId="77777777" w:rsidR="00751998" w:rsidRDefault="00022EAE">
            <w:pPr>
              <w:pStyle w:val="TableParagraph"/>
              <w:spacing w:before="1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Project No.:</w:t>
            </w:r>
          </w:p>
        </w:tc>
        <w:tc>
          <w:tcPr>
            <w:tcW w:w="5220" w:type="dxa"/>
          </w:tcPr>
          <w:p w14:paraId="392E36B3" w14:textId="77777777" w:rsidR="00751998" w:rsidRDefault="00751998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95" w:type="dxa"/>
          </w:tcPr>
          <w:p w14:paraId="3CF544F3" w14:textId="77777777" w:rsidR="00751998" w:rsidRDefault="00022EAE">
            <w:pPr>
              <w:pStyle w:val="TableParagraph"/>
              <w:spacing w:before="1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Work Area</w:t>
            </w:r>
          </w:p>
        </w:tc>
        <w:tc>
          <w:tcPr>
            <w:tcW w:w="3744" w:type="dxa"/>
          </w:tcPr>
          <w:p w14:paraId="2862E28A" w14:textId="77777777" w:rsidR="00751998" w:rsidRDefault="00751998">
            <w:pPr>
              <w:pStyle w:val="TableParagraph"/>
              <w:spacing w:before="187"/>
              <w:jc w:val="left"/>
              <w:rPr>
                <w:sz w:val="20"/>
              </w:rPr>
            </w:pPr>
          </w:p>
        </w:tc>
      </w:tr>
      <w:tr w:rsidR="00751998" w14:paraId="629FC6E5" w14:textId="77777777" w:rsidTr="006A147B">
        <w:trPr>
          <w:trHeight w:val="271"/>
        </w:trPr>
        <w:tc>
          <w:tcPr>
            <w:tcW w:w="2105" w:type="dxa"/>
          </w:tcPr>
          <w:p w14:paraId="41E261EB" w14:textId="77777777" w:rsidR="00751998" w:rsidRDefault="00022EAE">
            <w:pPr>
              <w:pStyle w:val="TableParagraph"/>
              <w:spacing w:before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Client:</w:t>
            </w:r>
          </w:p>
        </w:tc>
        <w:tc>
          <w:tcPr>
            <w:tcW w:w="5220" w:type="dxa"/>
          </w:tcPr>
          <w:p w14:paraId="24D349DE" w14:textId="77777777" w:rsidR="00751998" w:rsidRDefault="00022EAE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3295" w:type="dxa"/>
          </w:tcPr>
          <w:p w14:paraId="58C586CA" w14:textId="77777777" w:rsidR="00751998" w:rsidRDefault="00022EAE">
            <w:pPr>
              <w:pStyle w:val="TableParagraph"/>
              <w:spacing w:before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Shift Date:</w:t>
            </w:r>
          </w:p>
        </w:tc>
        <w:tc>
          <w:tcPr>
            <w:tcW w:w="3744" w:type="dxa"/>
          </w:tcPr>
          <w:p w14:paraId="2CD0D59E" w14:textId="77777777" w:rsidR="00751998" w:rsidRDefault="00751998">
            <w:pPr>
              <w:pStyle w:val="TableParagraph"/>
              <w:spacing w:before="17"/>
              <w:jc w:val="left"/>
              <w:rPr>
                <w:sz w:val="20"/>
              </w:rPr>
            </w:pPr>
          </w:p>
        </w:tc>
      </w:tr>
      <w:tr w:rsidR="00751998" w14:paraId="16A6741D" w14:textId="77777777" w:rsidTr="006A147B">
        <w:trPr>
          <w:trHeight w:val="460"/>
        </w:trPr>
        <w:tc>
          <w:tcPr>
            <w:tcW w:w="2105" w:type="dxa"/>
          </w:tcPr>
          <w:p w14:paraId="269E1762" w14:textId="77777777" w:rsidR="00751998" w:rsidRDefault="00022EAE">
            <w:pPr>
              <w:pStyle w:val="TableParagraph"/>
              <w:spacing w:before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Project Location:</w:t>
            </w:r>
          </w:p>
        </w:tc>
        <w:tc>
          <w:tcPr>
            <w:tcW w:w="5220" w:type="dxa"/>
          </w:tcPr>
          <w:p w14:paraId="19F3DC6D" w14:textId="77777777" w:rsidR="00751998" w:rsidRDefault="00751998">
            <w:pPr>
              <w:pStyle w:val="TableParagraph"/>
              <w:spacing w:before="112"/>
              <w:jc w:val="left"/>
              <w:rPr>
                <w:sz w:val="20"/>
              </w:rPr>
            </w:pPr>
          </w:p>
        </w:tc>
        <w:tc>
          <w:tcPr>
            <w:tcW w:w="3295" w:type="dxa"/>
          </w:tcPr>
          <w:p w14:paraId="3B5C0290" w14:textId="77777777" w:rsidR="00751998" w:rsidRDefault="00022EAE">
            <w:pPr>
              <w:pStyle w:val="TableParagraph"/>
              <w:spacing w:before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Contractor:</w:t>
            </w:r>
          </w:p>
        </w:tc>
        <w:tc>
          <w:tcPr>
            <w:tcW w:w="3744" w:type="dxa"/>
          </w:tcPr>
          <w:p w14:paraId="53DB144B" w14:textId="77777777" w:rsidR="00751998" w:rsidRDefault="00751998">
            <w:pPr>
              <w:pStyle w:val="TableParagraph"/>
              <w:spacing w:before="0" w:line="213" w:lineRule="exact"/>
              <w:jc w:val="left"/>
              <w:rPr>
                <w:sz w:val="20"/>
              </w:rPr>
            </w:pPr>
          </w:p>
        </w:tc>
      </w:tr>
      <w:tr w:rsidR="006A147B" w14:paraId="74A1BB1F" w14:textId="77777777" w:rsidTr="006A147B">
        <w:trPr>
          <w:trHeight w:val="460"/>
        </w:trPr>
        <w:tc>
          <w:tcPr>
            <w:tcW w:w="2105" w:type="dxa"/>
          </w:tcPr>
          <w:p w14:paraId="0AC14179" w14:textId="77777777" w:rsidR="006A147B" w:rsidRDefault="006A147B">
            <w:pPr>
              <w:pStyle w:val="TableParagraph"/>
              <w:spacing w:before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Name of Consulting Company</w:t>
            </w:r>
          </w:p>
        </w:tc>
        <w:tc>
          <w:tcPr>
            <w:tcW w:w="5220" w:type="dxa"/>
          </w:tcPr>
          <w:p w14:paraId="32F976A1" w14:textId="77777777" w:rsidR="006A147B" w:rsidRDefault="006A147B">
            <w:pPr>
              <w:pStyle w:val="TableParagraph"/>
              <w:spacing w:before="112"/>
              <w:jc w:val="left"/>
              <w:rPr>
                <w:sz w:val="20"/>
              </w:rPr>
            </w:pPr>
          </w:p>
        </w:tc>
        <w:tc>
          <w:tcPr>
            <w:tcW w:w="3295" w:type="dxa"/>
          </w:tcPr>
          <w:p w14:paraId="2748D6C1" w14:textId="77777777" w:rsidR="006A147B" w:rsidRDefault="006A147B">
            <w:pPr>
              <w:pStyle w:val="TableParagraph"/>
              <w:spacing w:before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Name of Consultant assigned on-site</w:t>
            </w:r>
          </w:p>
        </w:tc>
        <w:tc>
          <w:tcPr>
            <w:tcW w:w="3744" w:type="dxa"/>
          </w:tcPr>
          <w:p w14:paraId="306382E8" w14:textId="77777777" w:rsidR="006A147B" w:rsidRDefault="006A147B">
            <w:pPr>
              <w:pStyle w:val="TableParagraph"/>
              <w:spacing w:before="0" w:line="213" w:lineRule="exact"/>
              <w:jc w:val="left"/>
              <w:rPr>
                <w:sz w:val="20"/>
              </w:rPr>
            </w:pPr>
          </w:p>
        </w:tc>
      </w:tr>
    </w:tbl>
    <w:p w14:paraId="7B9480FB" w14:textId="77777777" w:rsidR="00751998" w:rsidRDefault="00751998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440"/>
        <w:gridCol w:w="2732"/>
        <w:gridCol w:w="1800"/>
        <w:gridCol w:w="1890"/>
        <w:gridCol w:w="1890"/>
        <w:gridCol w:w="1862"/>
        <w:gridCol w:w="1862"/>
      </w:tblGrid>
      <w:tr w:rsidR="004036FF" w14:paraId="393B7153" w14:textId="77777777" w:rsidTr="00127993">
        <w:trPr>
          <w:trHeight w:val="439"/>
        </w:trPr>
        <w:tc>
          <w:tcPr>
            <w:tcW w:w="990" w:type="dxa"/>
            <w:tcBorders>
              <w:bottom w:val="single" w:sz="4" w:space="0" w:color="000000"/>
            </w:tcBorders>
            <w:shd w:val="clear" w:color="auto" w:fill="F3F3F3"/>
          </w:tcPr>
          <w:p w14:paraId="0B250C9B" w14:textId="77777777" w:rsidR="004036FF" w:rsidRDefault="004036FF">
            <w:pPr>
              <w:pStyle w:val="TableParagraph"/>
              <w:spacing w:before="116"/>
              <w:ind w:left="121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Sample #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7614DAF" w14:textId="77777777" w:rsidR="004036FF" w:rsidRDefault="004036FF">
            <w:pPr>
              <w:pStyle w:val="TableParagraph"/>
              <w:spacing w:before="116"/>
              <w:ind w:left="131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Sampling Date</w:t>
            </w:r>
          </w:p>
        </w:tc>
        <w:tc>
          <w:tcPr>
            <w:tcW w:w="2732" w:type="dxa"/>
            <w:tcBorders>
              <w:bottom w:val="single" w:sz="4" w:space="0" w:color="000000"/>
            </w:tcBorders>
          </w:tcPr>
          <w:p w14:paraId="5AEDEEF7" w14:textId="77777777" w:rsidR="004036FF" w:rsidRDefault="004036FF" w:rsidP="004036FF">
            <w:pPr>
              <w:pStyle w:val="TableParagraph"/>
              <w:spacing w:before="116"/>
              <w:ind w:left="0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Sampling Location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74F56300" w14:textId="77777777" w:rsidR="004036FF" w:rsidRDefault="004036FF">
            <w:pPr>
              <w:pStyle w:val="TableParagraph"/>
              <w:tabs>
                <w:tab w:val="left" w:pos="1258"/>
              </w:tabs>
              <w:spacing w:before="0"/>
              <w:ind w:left="272" w:right="255" w:firstLin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Sampling Time (From</w:t>
            </w:r>
            <w:r>
              <w:rPr>
                <w:b/>
                <w:sz w:val="18"/>
              </w:rPr>
              <w:tab/>
              <w:t>To)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04E3FF13" w14:textId="77777777" w:rsidR="004036FF" w:rsidRDefault="004036FF">
            <w:pPr>
              <w:pStyle w:val="TableParagraph"/>
              <w:spacing w:before="16" w:line="206" w:lineRule="exact"/>
              <w:ind w:left="579" w:right="95" w:hanging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Sampling Time (minutes)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39BD29FC" w14:textId="77777777" w:rsidR="004036FF" w:rsidRDefault="004036FF">
            <w:pPr>
              <w:pStyle w:val="TableParagraph"/>
              <w:spacing w:before="16" w:line="206" w:lineRule="exact"/>
              <w:ind w:left="654" w:right="102" w:hanging="5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Air Volume Sampled (Liters)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 w14:paraId="29007739" w14:textId="77777777" w:rsidR="004036FF" w:rsidRDefault="004036FF">
            <w:pPr>
              <w:pStyle w:val="TableParagraph"/>
              <w:spacing w:before="16" w:line="206" w:lineRule="exact"/>
              <w:ind w:left="670" w:right="109" w:hanging="5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Fibre Concentration (f/cc)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 w14:paraId="11EA94E9" w14:textId="77777777" w:rsidR="004036FF" w:rsidRPr="00B339FB" w:rsidRDefault="004036FF" w:rsidP="004036FF">
            <w:pPr>
              <w:pStyle w:val="TableParagraph"/>
              <w:spacing w:before="16" w:line="206" w:lineRule="exact"/>
              <w:ind w:left="670" w:right="109" w:hanging="527"/>
              <w:rPr>
                <w:b/>
                <w:sz w:val="18"/>
              </w:rPr>
            </w:pPr>
            <w:r w:rsidRPr="00B339FB">
              <w:rPr>
                <w:b/>
                <w:sz w:val="18"/>
              </w:rPr>
              <w:t>Result</w:t>
            </w:r>
            <w:r w:rsidR="00F74195">
              <w:rPr>
                <w:b/>
                <w:sz w:val="18"/>
              </w:rPr>
              <w:t xml:space="preserve"> acceptable?</w:t>
            </w:r>
          </w:p>
          <w:p w14:paraId="6F5F61E5" w14:textId="77777777" w:rsidR="004036FF" w:rsidRDefault="004036FF" w:rsidP="00F74195">
            <w:pPr>
              <w:pStyle w:val="TableParagraph"/>
              <w:spacing w:before="16" w:line="206" w:lineRule="exact"/>
              <w:ind w:left="670" w:right="109" w:hanging="527"/>
              <w:rPr>
                <w:b/>
                <w:sz w:val="18"/>
              </w:rPr>
            </w:pPr>
            <w:r w:rsidRPr="00B339FB">
              <w:rPr>
                <w:b/>
                <w:sz w:val="18"/>
              </w:rPr>
              <w:t>(</w:t>
            </w:r>
            <w:r w:rsidR="00F74195">
              <w:rPr>
                <w:b/>
                <w:sz w:val="18"/>
              </w:rPr>
              <w:t>Yes/No</w:t>
            </w:r>
            <w:r w:rsidRPr="00B339FB">
              <w:rPr>
                <w:b/>
                <w:sz w:val="18"/>
              </w:rPr>
              <w:t>)</w:t>
            </w:r>
          </w:p>
        </w:tc>
      </w:tr>
      <w:tr w:rsidR="004036FF" w14:paraId="0EB39063" w14:textId="77777777" w:rsidTr="00127993">
        <w:trPr>
          <w:trHeight w:val="43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773C9E" w14:textId="77777777" w:rsidR="004036FF" w:rsidRDefault="004036FF">
            <w:pPr>
              <w:pStyle w:val="TableParagraph"/>
              <w:spacing w:before="111"/>
              <w:ind w:left="132" w:right="118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4D78" w14:textId="77777777" w:rsidR="004036FF" w:rsidRDefault="004036FF">
            <w:pPr>
              <w:pStyle w:val="TableParagraph"/>
              <w:spacing w:before="107"/>
              <w:ind w:left="246" w:right="229"/>
              <w:rPr>
                <w:sz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C6CB" w14:textId="77777777" w:rsidR="004036FF" w:rsidRDefault="004036FF" w:rsidP="004036FF">
            <w:pPr>
              <w:pStyle w:val="TableParagraph"/>
              <w:spacing w:before="107"/>
              <w:ind w:left="0" w:right="99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1730" w14:textId="77777777" w:rsidR="004036FF" w:rsidRDefault="004036FF">
            <w:pPr>
              <w:pStyle w:val="TableParagraph"/>
              <w:ind w:left="166" w:right="152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642E" w14:textId="77777777" w:rsidR="004036FF" w:rsidRDefault="004036FF">
            <w:pPr>
              <w:pStyle w:val="TableParagraph"/>
              <w:ind w:left="679" w:right="665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0716" w14:textId="77777777" w:rsidR="004036FF" w:rsidRDefault="004036FF">
            <w:pPr>
              <w:pStyle w:val="TableParagraph"/>
              <w:ind w:left="680" w:right="665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B0AF" w14:textId="055D17AB" w:rsidR="004036FF" w:rsidRPr="00215276" w:rsidRDefault="004036FF" w:rsidP="00B77702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67C1A">
              <w:rPr>
                <w:sz w:val="18"/>
                <w:highlight w:val="yellow"/>
              </w:rPr>
              <w:t xml:space="preserve">Instruction: </w:t>
            </w:r>
            <w:r>
              <w:rPr>
                <w:sz w:val="18"/>
                <w:highlight w:val="yellow"/>
              </w:rPr>
              <w:t xml:space="preserve">for </w:t>
            </w:r>
            <w:r w:rsidRPr="004036FF">
              <w:rPr>
                <w:color w:val="FF0000"/>
                <w:sz w:val="18"/>
                <w:highlight w:val="yellow"/>
              </w:rPr>
              <w:t>ambient</w:t>
            </w:r>
            <w:r w:rsidR="00B339FB">
              <w:rPr>
                <w:color w:val="FF0000"/>
                <w:sz w:val="18"/>
                <w:highlight w:val="yellow"/>
              </w:rPr>
              <w:t xml:space="preserve"> and clearance</w:t>
            </w:r>
            <w:r w:rsidRPr="004036FF">
              <w:rPr>
                <w:color w:val="FF0000"/>
                <w:sz w:val="18"/>
                <w:highlight w:val="yellow"/>
              </w:rPr>
              <w:t xml:space="preserve"> </w:t>
            </w:r>
            <w:r w:rsidRPr="00467C1A">
              <w:rPr>
                <w:sz w:val="18"/>
                <w:highlight w:val="yellow"/>
              </w:rPr>
              <w:t>if value &gt;LOD, state value; if &lt;LOD, state “&lt;LOD”</w:t>
            </w:r>
            <w:r w:rsidR="0067795D">
              <w:rPr>
                <w:sz w:val="18"/>
              </w:rPr>
              <w:t xml:space="preserve">; </w:t>
            </w:r>
            <w:r w:rsidR="0067795D" w:rsidRPr="00215276">
              <w:rPr>
                <w:sz w:val="18"/>
                <w:highlight w:val="yellow"/>
              </w:rPr>
              <w:t xml:space="preserve">if the value is </w:t>
            </w:r>
            <w:r w:rsidR="00215276">
              <w:rPr>
                <w:sz w:val="18"/>
                <w:szCs w:val="18"/>
                <w:highlight w:val="yellow"/>
              </w:rPr>
              <w:t>b</w:t>
            </w:r>
            <w:r w:rsidR="00215276" w:rsidRPr="00215276">
              <w:rPr>
                <w:sz w:val="18"/>
                <w:szCs w:val="18"/>
                <w:highlight w:val="yellow"/>
              </w:rPr>
              <w:t>etween the LOD and LOQ</w:t>
            </w:r>
            <w:r w:rsidR="00215276">
              <w:rPr>
                <w:sz w:val="18"/>
                <w:szCs w:val="18"/>
                <w:highlight w:val="yellow"/>
              </w:rPr>
              <w:t xml:space="preserve">, it should be </w:t>
            </w:r>
            <w:r w:rsidR="00215276" w:rsidRPr="00215276">
              <w:rPr>
                <w:sz w:val="18"/>
                <w:szCs w:val="18"/>
                <w:highlight w:val="yellow"/>
              </w:rPr>
              <w:t>reported numerically and enclosed in parentheses</w:t>
            </w:r>
            <w:r w:rsidR="00F21D59">
              <w:rPr>
                <w:sz w:val="18"/>
                <w:szCs w:val="18"/>
                <w:highlight w:val="yellow"/>
              </w:rPr>
              <w:t xml:space="preserve"> </w:t>
            </w:r>
            <w:r w:rsidR="00215276" w:rsidRPr="00215276">
              <w:rPr>
                <w:sz w:val="18"/>
                <w:szCs w:val="18"/>
                <w:highlight w:val="yellow"/>
              </w:rPr>
              <w:t>to emphasize the imprecision of the result</w:t>
            </w:r>
          </w:p>
          <w:p w14:paraId="4704ED4F" w14:textId="77777777" w:rsidR="004036FF" w:rsidRDefault="004036FF" w:rsidP="00B7770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D155" w14:textId="77777777" w:rsidR="004036FF" w:rsidRDefault="00B339FB" w:rsidP="00B77702">
            <w:pPr>
              <w:pStyle w:val="TableParagraph"/>
              <w:ind w:left="0"/>
              <w:jc w:val="left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 For </w:t>
            </w:r>
            <w:r w:rsidRPr="00B339FB">
              <w:rPr>
                <w:color w:val="FF0000"/>
                <w:sz w:val="18"/>
                <w:highlight w:val="yellow"/>
              </w:rPr>
              <w:t>ambient</w:t>
            </w:r>
            <w:r>
              <w:rPr>
                <w:sz w:val="18"/>
                <w:highlight w:val="yellow"/>
              </w:rPr>
              <w:t xml:space="preserve"> sampling, state “</w:t>
            </w:r>
            <w:r w:rsidR="0089242E">
              <w:rPr>
                <w:sz w:val="18"/>
                <w:highlight w:val="yellow"/>
              </w:rPr>
              <w:t>yes</w:t>
            </w:r>
            <w:r>
              <w:rPr>
                <w:sz w:val="18"/>
                <w:highlight w:val="yellow"/>
              </w:rPr>
              <w:t>” if less than the internal action limit of 0.05 f/cc.</w:t>
            </w:r>
          </w:p>
          <w:p w14:paraId="573B775B" w14:textId="77777777" w:rsidR="00B339FB" w:rsidRDefault="00B339FB" w:rsidP="00B77702">
            <w:pPr>
              <w:pStyle w:val="TableParagraph"/>
              <w:ind w:left="0"/>
              <w:jc w:val="left"/>
              <w:rPr>
                <w:sz w:val="18"/>
                <w:highlight w:val="yellow"/>
              </w:rPr>
            </w:pPr>
          </w:p>
          <w:p w14:paraId="1F5EB0DB" w14:textId="77777777" w:rsidR="00B339FB" w:rsidRPr="00467C1A" w:rsidRDefault="00B339FB" w:rsidP="0089242E">
            <w:pPr>
              <w:pStyle w:val="TableParagraph"/>
              <w:ind w:left="0"/>
              <w:jc w:val="left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For </w:t>
            </w:r>
            <w:r w:rsidRPr="00B339FB">
              <w:rPr>
                <w:color w:val="FF0000"/>
                <w:sz w:val="18"/>
                <w:highlight w:val="yellow"/>
              </w:rPr>
              <w:t>clearance</w:t>
            </w:r>
            <w:r>
              <w:rPr>
                <w:sz w:val="18"/>
                <w:highlight w:val="yellow"/>
              </w:rPr>
              <w:t xml:space="preserve"> air sampling, please state “</w:t>
            </w:r>
            <w:r w:rsidR="0089242E">
              <w:rPr>
                <w:sz w:val="18"/>
                <w:highlight w:val="yellow"/>
              </w:rPr>
              <w:t>yes”</w:t>
            </w:r>
            <w:r>
              <w:rPr>
                <w:sz w:val="18"/>
                <w:highlight w:val="yellow"/>
              </w:rPr>
              <w:t xml:space="preserve"> if less than the clearance limit of 0.01 f/cc. </w:t>
            </w:r>
          </w:p>
        </w:tc>
      </w:tr>
      <w:tr w:rsidR="004036FF" w14:paraId="58C15B98" w14:textId="77777777" w:rsidTr="00127993">
        <w:trPr>
          <w:trHeight w:val="4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9B6DCBD" w14:textId="77777777" w:rsidR="004036FF" w:rsidRDefault="004036FF">
            <w:pPr>
              <w:pStyle w:val="TableParagraph"/>
              <w:spacing w:before="111"/>
              <w:ind w:left="132" w:right="118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1009" w14:textId="77777777" w:rsidR="004036FF" w:rsidRDefault="004036FF">
            <w:pPr>
              <w:pStyle w:val="TableParagraph"/>
              <w:spacing w:before="107"/>
              <w:ind w:left="246" w:right="229"/>
              <w:rPr>
                <w:sz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E6C9" w14:textId="77777777" w:rsidR="004036FF" w:rsidRDefault="004036FF">
            <w:pPr>
              <w:pStyle w:val="TableParagraph"/>
              <w:spacing w:before="107"/>
              <w:ind w:left="116" w:right="99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8BBB" w14:textId="77777777" w:rsidR="004036FF" w:rsidRDefault="004036FF">
            <w:pPr>
              <w:pStyle w:val="TableParagraph"/>
              <w:ind w:left="166" w:right="152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4F30" w14:textId="77777777" w:rsidR="004036FF" w:rsidRDefault="004036FF">
            <w:pPr>
              <w:pStyle w:val="TableParagraph"/>
              <w:ind w:left="679" w:right="665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BE80" w14:textId="77777777" w:rsidR="004036FF" w:rsidRDefault="004036FF">
            <w:pPr>
              <w:pStyle w:val="TableParagraph"/>
              <w:ind w:left="680" w:right="665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1B13" w14:textId="77777777" w:rsidR="004036FF" w:rsidRDefault="004036FF">
            <w:pPr>
              <w:pStyle w:val="TableParagraph"/>
              <w:ind w:left="655" w:right="639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9B4B" w14:textId="77777777" w:rsidR="004036FF" w:rsidRDefault="004036FF">
            <w:pPr>
              <w:pStyle w:val="TableParagraph"/>
              <w:ind w:left="655" w:right="639"/>
              <w:rPr>
                <w:sz w:val="18"/>
              </w:rPr>
            </w:pPr>
          </w:p>
        </w:tc>
      </w:tr>
      <w:tr w:rsidR="004036FF" w14:paraId="04AED4C1" w14:textId="77777777" w:rsidTr="00127993">
        <w:trPr>
          <w:trHeight w:val="43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CE3BDC6" w14:textId="77777777" w:rsidR="004036FF" w:rsidRDefault="004036FF">
            <w:pPr>
              <w:pStyle w:val="TableParagraph"/>
              <w:spacing w:before="111"/>
              <w:ind w:left="132" w:right="118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0975" w14:textId="77777777" w:rsidR="004036FF" w:rsidRDefault="004036FF">
            <w:pPr>
              <w:pStyle w:val="TableParagraph"/>
              <w:spacing w:before="107"/>
              <w:ind w:left="246" w:right="229"/>
              <w:rPr>
                <w:sz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8DA5" w14:textId="77777777" w:rsidR="004036FF" w:rsidRDefault="004036FF">
            <w:pPr>
              <w:pStyle w:val="TableParagraph"/>
              <w:spacing w:before="103"/>
              <w:ind w:left="115" w:right="99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B900" w14:textId="77777777" w:rsidR="004036FF" w:rsidRDefault="004036FF">
            <w:pPr>
              <w:pStyle w:val="TableParagraph"/>
              <w:ind w:left="166" w:right="152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878" w14:textId="77777777" w:rsidR="004036FF" w:rsidRDefault="004036FF">
            <w:pPr>
              <w:pStyle w:val="TableParagraph"/>
              <w:ind w:left="679" w:right="665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CAC5" w14:textId="77777777" w:rsidR="004036FF" w:rsidRDefault="004036FF">
            <w:pPr>
              <w:pStyle w:val="TableParagraph"/>
              <w:ind w:left="680" w:right="665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C60D" w14:textId="77777777" w:rsidR="004036FF" w:rsidRDefault="004036FF">
            <w:pPr>
              <w:pStyle w:val="TableParagraph"/>
              <w:ind w:left="655" w:right="639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BC6F" w14:textId="77777777" w:rsidR="004036FF" w:rsidRDefault="004036FF">
            <w:pPr>
              <w:pStyle w:val="TableParagraph"/>
              <w:ind w:left="655" w:right="639"/>
              <w:rPr>
                <w:sz w:val="18"/>
              </w:rPr>
            </w:pPr>
          </w:p>
        </w:tc>
      </w:tr>
    </w:tbl>
    <w:p w14:paraId="4224AF34" w14:textId="77777777" w:rsidR="00751998" w:rsidRDefault="00751998">
      <w:pPr>
        <w:pStyle w:val="BodyText"/>
        <w:spacing w:before="2"/>
        <w:rPr>
          <w:b/>
          <w:sz w:val="13"/>
        </w:rPr>
      </w:pPr>
    </w:p>
    <w:p w14:paraId="1462357C" w14:textId="77777777" w:rsidR="00751998" w:rsidRDefault="00751998">
      <w:pPr>
        <w:pStyle w:val="BodyText"/>
        <w:rPr>
          <w:b/>
          <w:i/>
          <w:sz w:val="22"/>
        </w:rPr>
      </w:pPr>
    </w:p>
    <w:p w14:paraId="16AA967D" w14:textId="77777777" w:rsidR="00751998" w:rsidRPr="000D4731" w:rsidRDefault="00022EAE">
      <w:pPr>
        <w:ind w:left="140"/>
        <w:rPr>
          <w:b/>
          <w:sz w:val="16"/>
          <w:szCs w:val="16"/>
        </w:rPr>
      </w:pPr>
      <w:r w:rsidRPr="000D4731">
        <w:rPr>
          <w:b/>
          <w:sz w:val="16"/>
          <w:szCs w:val="16"/>
          <w:u w:val="single"/>
        </w:rPr>
        <w:t>General Notes:</w:t>
      </w:r>
    </w:p>
    <w:p w14:paraId="295BF4FB" w14:textId="77777777" w:rsidR="00751998" w:rsidRPr="000D4731" w:rsidRDefault="00751998">
      <w:pPr>
        <w:pStyle w:val="BodyText"/>
        <w:spacing w:before="8"/>
        <w:rPr>
          <w:b/>
          <w:sz w:val="16"/>
          <w:szCs w:val="16"/>
        </w:rPr>
      </w:pPr>
    </w:p>
    <w:p w14:paraId="47D2042B" w14:textId="77777777" w:rsidR="00751998" w:rsidRPr="00F01A5C" w:rsidRDefault="00F01A5C" w:rsidP="00F01A5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92"/>
        <w:ind w:right="137"/>
        <w:rPr>
          <w:sz w:val="16"/>
          <w:szCs w:val="16"/>
        </w:rPr>
      </w:pPr>
      <w:r w:rsidRPr="000D4731">
        <w:rPr>
          <w:sz w:val="16"/>
          <w:szCs w:val="16"/>
        </w:rPr>
        <w:t>Collection and analysis of the air samples was performed by Phase Contrast Microscopy (PCM) in accordance with NIOSH method #</w:t>
      </w:r>
      <w:r w:rsidRPr="000D4731"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7400 (A counting rules)</w:t>
      </w:r>
      <w:r w:rsidRPr="000D4731">
        <w:rPr>
          <w:sz w:val="16"/>
          <w:szCs w:val="16"/>
        </w:rPr>
        <w:t>.</w:t>
      </w:r>
      <w:r w:rsidRPr="00F01A5C">
        <w:rPr>
          <w:sz w:val="16"/>
          <w:szCs w:val="16"/>
        </w:rPr>
        <w:t xml:space="preserve"> </w:t>
      </w:r>
      <w:r w:rsidR="00022EAE" w:rsidRPr="000D4731">
        <w:rPr>
          <w:sz w:val="16"/>
          <w:szCs w:val="16"/>
        </w:rPr>
        <w:t>Samples were collected on a cellulose ester membrane filter with 0.8 micrometre pore size and 25 millimetre diameter. The filter was mounted inside a three piece filter cassette with two inch conductive</w:t>
      </w:r>
      <w:r w:rsidR="00022EAE" w:rsidRPr="000D4731">
        <w:rPr>
          <w:spacing w:val="-2"/>
          <w:sz w:val="16"/>
          <w:szCs w:val="16"/>
        </w:rPr>
        <w:t xml:space="preserve"> </w:t>
      </w:r>
      <w:r w:rsidR="00022EAE" w:rsidRPr="000D4731">
        <w:rPr>
          <w:sz w:val="16"/>
          <w:szCs w:val="16"/>
        </w:rPr>
        <w:t>cowl.</w:t>
      </w:r>
      <w:r w:rsidR="006A147B" w:rsidRPr="000D4731">
        <w:rPr>
          <w:sz w:val="16"/>
          <w:szCs w:val="16"/>
        </w:rPr>
        <w:t xml:space="preserve"> </w:t>
      </w:r>
      <w:r w:rsidRPr="00F01A5C">
        <w:rPr>
          <w:sz w:val="16"/>
          <w:szCs w:val="16"/>
        </w:rPr>
        <w:t>Sampling pumps are calibrated before and after the sampling period. The flow rate used to determine the volume presented on this report is the average of the two flow</w:t>
      </w:r>
      <w:r w:rsidRPr="00F01A5C">
        <w:rPr>
          <w:spacing w:val="-30"/>
          <w:sz w:val="16"/>
          <w:szCs w:val="16"/>
        </w:rPr>
        <w:t xml:space="preserve"> </w:t>
      </w:r>
      <w:r w:rsidRPr="00F01A5C">
        <w:rPr>
          <w:sz w:val="16"/>
          <w:szCs w:val="16"/>
        </w:rPr>
        <w:t>measurements.</w:t>
      </w:r>
    </w:p>
    <w:p w14:paraId="5EF6CE4B" w14:textId="77777777" w:rsidR="00F01A5C" w:rsidRPr="000D4731" w:rsidRDefault="00F01A5C" w:rsidP="006A147B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92"/>
        <w:ind w:right="137"/>
        <w:rPr>
          <w:sz w:val="16"/>
          <w:szCs w:val="16"/>
        </w:rPr>
      </w:pPr>
      <w:r>
        <w:rPr>
          <w:sz w:val="16"/>
          <w:szCs w:val="16"/>
        </w:rPr>
        <w:t>f/cc</w:t>
      </w:r>
      <w:r w:rsidRPr="000D4731">
        <w:rPr>
          <w:position w:val="6"/>
          <w:sz w:val="16"/>
          <w:szCs w:val="16"/>
        </w:rPr>
        <w:t xml:space="preserve"> </w:t>
      </w:r>
      <w:r w:rsidRPr="000D4731">
        <w:rPr>
          <w:sz w:val="16"/>
          <w:szCs w:val="16"/>
        </w:rPr>
        <w:t>– fibers per cubic centimeter of ambient</w:t>
      </w:r>
      <w:r w:rsidRPr="000D4731">
        <w:rPr>
          <w:spacing w:val="-3"/>
          <w:sz w:val="16"/>
          <w:szCs w:val="16"/>
        </w:rPr>
        <w:t xml:space="preserve"> </w:t>
      </w:r>
      <w:r w:rsidRPr="000D4731">
        <w:rPr>
          <w:sz w:val="16"/>
          <w:szCs w:val="16"/>
        </w:rPr>
        <w:t>air</w:t>
      </w:r>
    </w:p>
    <w:p w14:paraId="3D5509EF" w14:textId="175B4DBF" w:rsidR="00751998" w:rsidRDefault="00022E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38"/>
        <w:rPr>
          <w:sz w:val="16"/>
          <w:szCs w:val="16"/>
        </w:rPr>
      </w:pPr>
      <w:r w:rsidRPr="000D4731">
        <w:rPr>
          <w:sz w:val="16"/>
          <w:szCs w:val="16"/>
        </w:rPr>
        <w:t>Limit of Detection (LOD) is 7 fibres/mm</w:t>
      </w:r>
      <w:r w:rsidRPr="000D4731">
        <w:rPr>
          <w:position w:val="6"/>
          <w:sz w:val="16"/>
          <w:szCs w:val="16"/>
        </w:rPr>
        <w:t>2</w:t>
      </w:r>
      <w:r w:rsidRPr="000D4731">
        <w:rPr>
          <w:sz w:val="16"/>
          <w:szCs w:val="16"/>
        </w:rPr>
        <w:t>; Limit of Quantitation (LOQ) is 100 fibres/mm</w:t>
      </w:r>
      <w:r w:rsidRPr="000D4731">
        <w:rPr>
          <w:position w:val="6"/>
          <w:sz w:val="16"/>
          <w:szCs w:val="16"/>
        </w:rPr>
        <w:t>2</w:t>
      </w:r>
      <w:r w:rsidRPr="000D4731">
        <w:rPr>
          <w:sz w:val="16"/>
          <w:szCs w:val="16"/>
        </w:rPr>
        <w:t>; " &lt; " denotes less tha</w:t>
      </w:r>
      <w:r w:rsidR="00F01A5C">
        <w:rPr>
          <w:sz w:val="16"/>
          <w:szCs w:val="16"/>
        </w:rPr>
        <w:t>n. The LOD is reported in units of f/cc</w:t>
      </w:r>
      <w:r w:rsidR="00A86746">
        <w:rPr>
          <w:sz w:val="16"/>
          <w:szCs w:val="16"/>
        </w:rPr>
        <w:t xml:space="preserve"> and</w:t>
      </w:r>
      <w:r w:rsidRPr="000D4731">
        <w:rPr>
          <w:sz w:val="16"/>
          <w:szCs w:val="16"/>
        </w:rPr>
        <w:t xml:space="preserve"> varies depending on the total volume of sampled air. For example, the LOD for a 900 L sample would be approximately 0.003</w:t>
      </w:r>
      <w:r w:rsidRPr="000D4731">
        <w:rPr>
          <w:spacing w:val="-5"/>
          <w:sz w:val="16"/>
          <w:szCs w:val="16"/>
        </w:rPr>
        <w:t xml:space="preserve"> </w:t>
      </w:r>
      <w:r w:rsidRPr="000D4731">
        <w:rPr>
          <w:sz w:val="16"/>
          <w:szCs w:val="16"/>
        </w:rPr>
        <w:t>f/cc</w:t>
      </w:r>
      <w:r w:rsidR="00C01C74">
        <w:rPr>
          <w:sz w:val="16"/>
          <w:szCs w:val="16"/>
        </w:rPr>
        <w:t xml:space="preserve"> and for a 2700 L sample, it would be 0.001 f/cc</w:t>
      </w:r>
      <w:r w:rsidRPr="000D4731">
        <w:rPr>
          <w:sz w:val="16"/>
          <w:szCs w:val="16"/>
        </w:rPr>
        <w:t>.</w:t>
      </w:r>
      <w:r w:rsidR="006A147B" w:rsidRPr="000D4731">
        <w:rPr>
          <w:sz w:val="16"/>
          <w:szCs w:val="16"/>
        </w:rPr>
        <w:t xml:space="preserve"> The higher the volume, the lower the LOD will be. </w:t>
      </w:r>
      <w:r w:rsidR="00DB265C">
        <w:rPr>
          <w:sz w:val="16"/>
          <w:szCs w:val="16"/>
        </w:rPr>
        <w:t xml:space="preserve">If the numeric value of the result is between </w:t>
      </w:r>
      <w:r w:rsidR="00DB265C">
        <w:rPr>
          <w:sz w:val="16"/>
          <w:szCs w:val="16"/>
        </w:rPr>
        <w:lastRenderedPageBreak/>
        <w:t>the LOD and the LOQ (limit of quantification), the numeric value will be reported in parentheses (e.g. “(0.008)</w:t>
      </w:r>
      <w:r w:rsidR="00AC166E">
        <w:rPr>
          <w:sz w:val="16"/>
          <w:szCs w:val="16"/>
        </w:rPr>
        <w:t>”).</w:t>
      </w:r>
      <w:r w:rsidR="00DB265C">
        <w:rPr>
          <w:sz w:val="16"/>
          <w:szCs w:val="16"/>
        </w:rPr>
        <w:t xml:space="preserve"> </w:t>
      </w:r>
    </w:p>
    <w:p w14:paraId="026AE4E1" w14:textId="77777777" w:rsidR="0089242E" w:rsidRDefault="0089242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38"/>
        <w:rPr>
          <w:sz w:val="16"/>
          <w:szCs w:val="16"/>
        </w:rPr>
      </w:pPr>
      <w:r>
        <w:rPr>
          <w:sz w:val="16"/>
          <w:szCs w:val="16"/>
        </w:rPr>
        <w:t>Ambient air sampling results are acceptable if &lt; the internal action limit of 0.05 f/cc; clearance air sampling results are acceptable if &lt; the clearance limit of 0.01 f/cc.</w:t>
      </w:r>
    </w:p>
    <w:p w14:paraId="336DBB33" w14:textId="3B38C27D" w:rsidR="009D53E2" w:rsidRPr="000D4731" w:rsidRDefault="009D53E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38"/>
        <w:rPr>
          <w:sz w:val="16"/>
          <w:szCs w:val="16"/>
        </w:rPr>
      </w:pPr>
      <w:r>
        <w:rPr>
          <w:sz w:val="16"/>
          <w:szCs w:val="16"/>
        </w:rPr>
        <w:t>Type</w:t>
      </w:r>
      <w:r w:rsidR="00945C3B">
        <w:rPr>
          <w:sz w:val="16"/>
          <w:szCs w:val="16"/>
        </w:rPr>
        <w:t xml:space="preserve"> 3</w:t>
      </w:r>
      <w:r>
        <w:rPr>
          <w:sz w:val="16"/>
          <w:szCs w:val="16"/>
        </w:rPr>
        <w:t xml:space="preserve"> inspection reports are available </w:t>
      </w:r>
      <w:r w:rsidR="00B42BF2">
        <w:rPr>
          <w:sz w:val="16"/>
          <w:szCs w:val="16"/>
        </w:rPr>
        <w:t>from the Asbestos Data webpage under the “Documents” tab:</w:t>
      </w:r>
      <w:r w:rsidR="004E041D" w:rsidRPr="004E041D">
        <w:t xml:space="preserve"> </w:t>
      </w:r>
      <w:hyperlink r:id="rId9" w:history="1">
        <w:r w:rsidR="004E041D" w:rsidRPr="006C6F8D">
          <w:rPr>
            <w:rStyle w:val="Hyperlink"/>
            <w:sz w:val="16"/>
            <w:szCs w:val="16"/>
          </w:rPr>
          <w:t>https://asbestos.fs.utoronto.ca/</w:t>
        </w:r>
      </w:hyperlink>
      <w:r w:rsidR="004E041D">
        <w:rPr>
          <w:sz w:val="16"/>
          <w:szCs w:val="16"/>
        </w:rPr>
        <w:t xml:space="preserve">. </w:t>
      </w:r>
    </w:p>
    <w:p w14:paraId="59DB310D" w14:textId="77777777" w:rsidR="00C30695" w:rsidRDefault="00C30695" w:rsidP="00C30695">
      <w:pPr>
        <w:tabs>
          <w:tab w:val="left" w:pos="499"/>
          <w:tab w:val="left" w:pos="501"/>
        </w:tabs>
        <w:spacing w:line="209" w:lineRule="exact"/>
        <w:ind w:left="140"/>
        <w:rPr>
          <w:sz w:val="16"/>
          <w:szCs w:val="16"/>
        </w:rPr>
      </w:pPr>
    </w:p>
    <w:p w14:paraId="48F5AB19" w14:textId="77777777" w:rsidR="00C30695" w:rsidRDefault="00C30695" w:rsidP="00C30695">
      <w:pPr>
        <w:tabs>
          <w:tab w:val="left" w:pos="499"/>
          <w:tab w:val="left" w:pos="501"/>
        </w:tabs>
        <w:spacing w:line="209" w:lineRule="exact"/>
        <w:ind w:left="140"/>
        <w:rPr>
          <w:sz w:val="16"/>
          <w:szCs w:val="16"/>
        </w:rPr>
      </w:pPr>
    </w:p>
    <w:p w14:paraId="13B1B3BA" w14:textId="77777777" w:rsidR="00C30695" w:rsidRDefault="00C30695" w:rsidP="00C30695">
      <w:pPr>
        <w:tabs>
          <w:tab w:val="left" w:pos="499"/>
          <w:tab w:val="left" w:pos="501"/>
        </w:tabs>
        <w:spacing w:line="209" w:lineRule="exact"/>
        <w:ind w:left="140"/>
        <w:rPr>
          <w:sz w:val="16"/>
          <w:szCs w:val="16"/>
        </w:rPr>
      </w:pPr>
    </w:p>
    <w:p w14:paraId="2348B1A7" w14:textId="77777777" w:rsidR="00C30695" w:rsidRDefault="00C30695" w:rsidP="00C30695">
      <w:pPr>
        <w:tabs>
          <w:tab w:val="left" w:pos="499"/>
          <w:tab w:val="left" w:pos="501"/>
        </w:tabs>
        <w:spacing w:line="209" w:lineRule="exact"/>
        <w:ind w:left="140"/>
        <w:rPr>
          <w:sz w:val="16"/>
          <w:szCs w:val="16"/>
        </w:rPr>
      </w:pPr>
    </w:p>
    <w:p w14:paraId="36D4074B" w14:textId="77777777" w:rsidR="00C30695" w:rsidRDefault="00C30695" w:rsidP="00C30695">
      <w:pPr>
        <w:tabs>
          <w:tab w:val="left" w:pos="499"/>
          <w:tab w:val="left" w:pos="501"/>
        </w:tabs>
        <w:spacing w:line="209" w:lineRule="exact"/>
        <w:ind w:left="140"/>
        <w:rPr>
          <w:sz w:val="16"/>
          <w:szCs w:val="16"/>
        </w:rPr>
      </w:pPr>
    </w:p>
    <w:p w14:paraId="7F28A7DA" w14:textId="77777777" w:rsidR="00C30695" w:rsidRDefault="00C30695" w:rsidP="00C30695">
      <w:pPr>
        <w:tabs>
          <w:tab w:val="left" w:pos="499"/>
          <w:tab w:val="left" w:pos="501"/>
        </w:tabs>
        <w:spacing w:line="209" w:lineRule="exact"/>
        <w:ind w:left="140"/>
        <w:rPr>
          <w:sz w:val="16"/>
          <w:szCs w:val="16"/>
        </w:rPr>
      </w:pPr>
    </w:p>
    <w:p w14:paraId="55BC4DB4" w14:textId="77777777" w:rsidR="00C30695" w:rsidRDefault="00C30695" w:rsidP="00C30695">
      <w:pPr>
        <w:tabs>
          <w:tab w:val="left" w:pos="499"/>
          <w:tab w:val="left" w:pos="501"/>
        </w:tabs>
        <w:spacing w:line="209" w:lineRule="exact"/>
        <w:ind w:left="140"/>
        <w:rPr>
          <w:sz w:val="16"/>
          <w:szCs w:val="16"/>
        </w:rPr>
      </w:pPr>
    </w:p>
    <w:p w14:paraId="33FDE7CE" w14:textId="77777777" w:rsidR="00C30695" w:rsidRDefault="00C30695" w:rsidP="00C30695">
      <w:pPr>
        <w:tabs>
          <w:tab w:val="left" w:pos="499"/>
          <w:tab w:val="left" w:pos="501"/>
        </w:tabs>
        <w:spacing w:line="209" w:lineRule="exact"/>
        <w:ind w:left="140"/>
        <w:rPr>
          <w:sz w:val="16"/>
          <w:szCs w:val="16"/>
        </w:rPr>
      </w:pPr>
    </w:p>
    <w:p w14:paraId="2EB29584" w14:textId="584C9F2F" w:rsidR="00C30695" w:rsidRPr="00C30695" w:rsidRDefault="00C30695" w:rsidP="009D53E2">
      <w:pPr>
        <w:tabs>
          <w:tab w:val="left" w:pos="499"/>
          <w:tab w:val="left" w:pos="501"/>
          <w:tab w:val="left" w:pos="3015"/>
        </w:tabs>
        <w:spacing w:line="209" w:lineRule="exact"/>
        <w:ind w:left="140"/>
        <w:rPr>
          <w:sz w:val="16"/>
          <w:szCs w:val="16"/>
        </w:rPr>
      </w:pPr>
      <w:r>
        <w:rPr>
          <w:sz w:val="16"/>
          <w:szCs w:val="16"/>
        </w:rPr>
        <w:t xml:space="preserve">Template version: </w:t>
      </w:r>
      <w:r w:rsidR="0067795D">
        <w:rPr>
          <w:sz w:val="16"/>
          <w:szCs w:val="16"/>
        </w:rPr>
        <w:t>March 11</w:t>
      </w:r>
      <w:r w:rsidR="00955FA4">
        <w:rPr>
          <w:sz w:val="16"/>
          <w:szCs w:val="16"/>
        </w:rPr>
        <w:t>, 2024</w:t>
      </w:r>
      <w:r w:rsidR="009D53E2">
        <w:rPr>
          <w:sz w:val="16"/>
          <w:szCs w:val="16"/>
        </w:rPr>
        <w:tab/>
      </w:r>
    </w:p>
    <w:p w14:paraId="141EADF7" w14:textId="77777777" w:rsidR="00751998" w:rsidRDefault="00751998">
      <w:pPr>
        <w:pStyle w:val="BodyText"/>
        <w:rPr>
          <w:sz w:val="22"/>
        </w:rPr>
      </w:pPr>
    </w:p>
    <w:p w14:paraId="78049B5E" w14:textId="77777777" w:rsidR="00751998" w:rsidRDefault="00751998">
      <w:pPr>
        <w:pStyle w:val="BodyText"/>
        <w:rPr>
          <w:sz w:val="20"/>
        </w:rPr>
      </w:pPr>
    </w:p>
    <w:p w14:paraId="63C95FA8" w14:textId="77777777" w:rsidR="00751998" w:rsidRDefault="00751998">
      <w:pPr>
        <w:pStyle w:val="BodyText"/>
        <w:rPr>
          <w:sz w:val="20"/>
        </w:rPr>
      </w:pPr>
    </w:p>
    <w:p w14:paraId="3F678945" w14:textId="77777777" w:rsidR="00751998" w:rsidRDefault="00751998">
      <w:pPr>
        <w:pStyle w:val="BodyText"/>
        <w:rPr>
          <w:sz w:val="20"/>
        </w:rPr>
      </w:pPr>
    </w:p>
    <w:p w14:paraId="020A02B9" w14:textId="77777777" w:rsidR="00751998" w:rsidRDefault="00751998">
      <w:pPr>
        <w:pStyle w:val="BodyText"/>
        <w:rPr>
          <w:sz w:val="20"/>
        </w:rPr>
      </w:pPr>
    </w:p>
    <w:p w14:paraId="551720D6" w14:textId="77777777" w:rsidR="00751998" w:rsidRDefault="00751998">
      <w:pPr>
        <w:pStyle w:val="BodyText"/>
        <w:rPr>
          <w:sz w:val="20"/>
        </w:rPr>
      </w:pPr>
    </w:p>
    <w:sectPr w:rsidR="00751998" w:rsidSect="000D4731">
      <w:headerReference w:type="default" r:id="rId10"/>
      <w:footerReference w:type="default" r:id="rId11"/>
      <w:type w:val="continuous"/>
      <w:pgSz w:w="15840" w:h="12240" w:orient="landscape"/>
      <w:pgMar w:top="126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9F9" w14:textId="77777777" w:rsidR="000D4731" w:rsidRDefault="000D4731" w:rsidP="000D4731">
      <w:r>
        <w:separator/>
      </w:r>
    </w:p>
  </w:endnote>
  <w:endnote w:type="continuationSeparator" w:id="0">
    <w:p w14:paraId="5C75B17B" w14:textId="77777777" w:rsidR="000D4731" w:rsidRDefault="000D4731" w:rsidP="000D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6502" w14:textId="77777777" w:rsidR="000D4731" w:rsidRDefault="000D4731">
    <w:pPr>
      <w:pStyle w:val="Footer"/>
    </w:pPr>
    <w:r>
      <w:t>Insert Consultant’s footer as applicable</w:t>
    </w:r>
  </w:p>
  <w:p w14:paraId="2BC0B793" w14:textId="77777777" w:rsidR="000D4731" w:rsidRDefault="000D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F2CE" w14:textId="77777777" w:rsidR="000D4731" w:rsidRDefault="000D4731" w:rsidP="000D4731">
      <w:r>
        <w:separator/>
      </w:r>
    </w:p>
  </w:footnote>
  <w:footnote w:type="continuationSeparator" w:id="0">
    <w:p w14:paraId="37A069F7" w14:textId="77777777" w:rsidR="000D4731" w:rsidRDefault="000D4731" w:rsidP="000D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14EB" w14:textId="77777777" w:rsidR="000D4731" w:rsidRDefault="000D4731">
    <w:pPr>
      <w:pStyle w:val="Header"/>
    </w:pPr>
    <w:r>
      <w:t>Insert consulting company log as applicable</w:t>
    </w:r>
  </w:p>
  <w:p w14:paraId="16C33272" w14:textId="77777777" w:rsidR="000D4731" w:rsidRDefault="000D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0BF2"/>
    <w:multiLevelType w:val="hybridMultilevel"/>
    <w:tmpl w:val="084C886C"/>
    <w:lvl w:ilvl="0" w:tplc="2BE667F0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CC34918C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0E10D11A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81FC467A">
      <w:numFmt w:val="bullet"/>
      <w:lvlText w:val="•"/>
      <w:lvlJc w:val="left"/>
      <w:pPr>
        <w:ind w:left="4754" w:hanging="360"/>
      </w:pPr>
      <w:rPr>
        <w:rFonts w:hint="default"/>
      </w:rPr>
    </w:lvl>
    <w:lvl w:ilvl="4" w:tplc="1A881736">
      <w:numFmt w:val="bullet"/>
      <w:lvlText w:val="•"/>
      <w:lvlJc w:val="left"/>
      <w:pPr>
        <w:ind w:left="6172" w:hanging="360"/>
      </w:pPr>
      <w:rPr>
        <w:rFonts w:hint="default"/>
      </w:rPr>
    </w:lvl>
    <w:lvl w:ilvl="5" w:tplc="D7242354">
      <w:numFmt w:val="bullet"/>
      <w:lvlText w:val="•"/>
      <w:lvlJc w:val="left"/>
      <w:pPr>
        <w:ind w:left="7590" w:hanging="360"/>
      </w:pPr>
      <w:rPr>
        <w:rFonts w:hint="default"/>
      </w:rPr>
    </w:lvl>
    <w:lvl w:ilvl="6" w:tplc="9086096C">
      <w:numFmt w:val="bullet"/>
      <w:lvlText w:val="•"/>
      <w:lvlJc w:val="left"/>
      <w:pPr>
        <w:ind w:left="9008" w:hanging="360"/>
      </w:pPr>
      <w:rPr>
        <w:rFonts w:hint="default"/>
      </w:rPr>
    </w:lvl>
    <w:lvl w:ilvl="7" w:tplc="BFC814EA">
      <w:numFmt w:val="bullet"/>
      <w:lvlText w:val="•"/>
      <w:lvlJc w:val="left"/>
      <w:pPr>
        <w:ind w:left="10426" w:hanging="360"/>
      </w:pPr>
      <w:rPr>
        <w:rFonts w:hint="default"/>
      </w:rPr>
    </w:lvl>
    <w:lvl w:ilvl="8" w:tplc="DC0EBA56">
      <w:numFmt w:val="bullet"/>
      <w:lvlText w:val="•"/>
      <w:lvlJc w:val="left"/>
      <w:pPr>
        <w:ind w:left="11844" w:hanging="360"/>
      </w:pPr>
      <w:rPr>
        <w:rFonts w:hint="default"/>
      </w:rPr>
    </w:lvl>
  </w:abstractNum>
  <w:num w:numId="1" w16cid:durableId="72935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98"/>
    <w:rsid w:val="00022EAE"/>
    <w:rsid w:val="000D4731"/>
    <w:rsid w:val="00215276"/>
    <w:rsid w:val="002456D8"/>
    <w:rsid w:val="002E5F85"/>
    <w:rsid w:val="004036FF"/>
    <w:rsid w:val="00467C1A"/>
    <w:rsid w:val="004E041D"/>
    <w:rsid w:val="00527080"/>
    <w:rsid w:val="005929EA"/>
    <w:rsid w:val="0067795D"/>
    <w:rsid w:val="006A147B"/>
    <w:rsid w:val="00751998"/>
    <w:rsid w:val="00813865"/>
    <w:rsid w:val="0089242E"/>
    <w:rsid w:val="00945C3B"/>
    <w:rsid w:val="00955FA4"/>
    <w:rsid w:val="009D53E2"/>
    <w:rsid w:val="009D5432"/>
    <w:rsid w:val="00A45B0F"/>
    <w:rsid w:val="00A86746"/>
    <w:rsid w:val="00AC166E"/>
    <w:rsid w:val="00B339FB"/>
    <w:rsid w:val="00B42BF2"/>
    <w:rsid w:val="00B6224B"/>
    <w:rsid w:val="00B77702"/>
    <w:rsid w:val="00C01C74"/>
    <w:rsid w:val="00C27717"/>
    <w:rsid w:val="00C30695"/>
    <w:rsid w:val="00DB265C"/>
    <w:rsid w:val="00F01A5C"/>
    <w:rsid w:val="00F21D59"/>
    <w:rsid w:val="00F74195"/>
    <w:rsid w:val="00F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6884"/>
  <w15:docId w15:val="{80A2BA9F-C9AC-4BB1-BE9A-B716D41C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D4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4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3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0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sbestos.fs.utoront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23DC97130384D8C98243491BD6D95" ma:contentTypeVersion="30" ma:contentTypeDescription="Create a new document." ma:contentTypeScope="" ma:versionID="60d02f5c366cca6a7ec7fca994ecefb5">
  <xsd:schema xmlns:xsd="http://www.w3.org/2001/XMLSchema" xmlns:xs="http://www.w3.org/2001/XMLSchema" xmlns:p="http://schemas.microsoft.com/office/2006/metadata/properties" xmlns:ns2="8540a4f5-250e-4738-8c2f-debe2627a671" xmlns:ns3="c1a266ac-7ffc-4b39-b76b-86d941241ff6" targetNamespace="http://schemas.microsoft.com/office/2006/metadata/properties" ma:root="true" ma:fieldsID="4f5dea7747d067e838d629a2244ec5d8" ns2:_="" ns3:_="">
    <xsd:import namespace="8540a4f5-250e-4738-8c2f-debe2627a671"/>
    <xsd:import namespace="c1a266ac-7ffc-4b39-b76b-86d941241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uilding" minOccurs="0"/>
                <xsd:element ref="ns2:Department" minOccurs="0"/>
                <xsd:element ref="ns2:Date" minOccurs="0"/>
                <xsd:element ref="ns2:Team" minOccurs="0"/>
                <xsd:element ref="ns2:JHSC" minOccurs="0"/>
                <xsd:element ref="ns2:Finding1_x2013_HazardConcern" minOccurs="0"/>
                <xsd:element ref="ns2:Finding1_x2013_PriorityLevel" minOccurs="0"/>
                <xsd:element ref="ns2:Finding1_x2013_OtherNotes" minOccurs="0"/>
                <xsd:element ref="ns2:Finding1_x2013_Photos_x002f_Video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a4f5-250e-4738-8c2f-debe2627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uilding" ma:index="20" nillable="true" ma:displayName="Building" ma:format="Dropdown" ma:internalName="Building">
      <xsd:simpleType>
        <xsd:restriction base="dms:Text">
          <xsd:maxLength value="255"/>
        </xsd:restriction>
      </xsd:simpleType>
    </xsd:element>
    <xsd:element name="Department" ma:index="21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ate" ma:index="22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eam" ma:index="23" nillable="true" ma:displayName="Team" ma:format="Dropdown" ma:internalName="Team">
      <xsd:simpleType>
        <xsd:restriction base="dms:Text">
          <xsd:maxLength value="255"/>
        </xsd:restriction>
      </xsd:simpleType>
    </xsd:element>
    <xsd:element name="JHSC" ma:index="24" nillable="true" ma:displayName="JHSC" ma:format="Dropdown" ma:internalName="JHSC">
      <xsd:simpleType>
        <xsd:restriction base="dms:Text">
          <xsd:maxLength value="255"/>
        </xsd:restriction>
      </xsd:simpleType>
    </xsd:element>
    <xsd:element name="Finding1_x2013_HazardConcern" ma:index="25" nillable="true" ma:displayName="Finding 1 – Hazard Concern" ma:format="Dropdown" ma:internalName="Finding1_x2013_HazardConcern">
      <xsd:simpleType>
        <xsd:restriction base="dms:Text">
          <xsd:maxLength value="255"/>
        </xsd:restriction>
      </xsd:simpleType>
    </xsd:element>
    <xsd:element name="Finding1_x2013_PriorityLevel" ma:index="26" nillable="true" ma:displayName="Finding 1 – Priority Level" ma:format="Dropdown" ma:internalName="Finding1_x2013_PriorityLevel">
      <xsd:simpleType>
        <xsd:restriction base="dms:Text">
          <xsd:maxLength value="255"/>
        </xsd:restriction>
      </xsd:simpleType>
    </xsd:element>
    <xsd:element name="Finding1_x2013_OtherNotes" ma:index="27" nillable="true" ma:displayName="Finding 1 – Other Notes" ma:format="Dropdown" ma:internalName="Finding1_x2013_OtherNotes">
      <xsd:simpleType>
        <xsd:restriction base="dms:Text">
          <xsd:maxLength value="255"/>
        </xsd:restriction>
      </xsd:simpleType>
    </xsd:element>
    <xsd:element name="Finding1_x2013_Photos_x002f_Videos" ma:index="28" nillable="true" ma:displayName="Finding 1 – Photos/Videos" ma:format="Dropdown" ma:internalName="Finding1_x2013_Photos_x002f_Videos">
      <xsd:simpleType>
        <xsd:restriction base="dms:Text">
          <xsd:maxLength value="255"/>
        </xsd:restriction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66ac-7ffc-4b39-b76b-86d941241f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517f0d-bc04-483f-a273-8c183e38c69d}" ma:internalName="TaxCatchAll" ma:showField="CatchAllData" ma:web="c1a266ac-7ffc-4b39-b76b-86d941241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C15D0-FFE0-47D6-88E7-728E2A83F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0a4f5-250e-4738-8c2f-debe2627a671"/>
    <ds:schemaRef ds:uri="c1a266ac-7ffc-4b39-b76b-86d941241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CC5E3-160C-42ED-9E94-36FEB2EE1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- 24227_PCM for DAR 25_Room 29_P-19-213-005_May 6-19_SS</vt:lpstr>
    </vt:vector>
  </TitlesOfParts>
  <Company>University of Toronto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- 24227_PCM for DAR 25_Room 29_P-19-213-005_May 6-19_SS</dc:title>
  <dc:creator>MahtabGhadakpour</dc:creator>
  <cp:lastModifiedBy>Yang Ting Shek</cp:lastModifiedBy>
  <cp:revision>7</cp:revision>
  <dcterms:created xsi:type="dcterms:W3CDTF">2024-03-11T19:49:00Z</dcterms:created>
  <dcterms:modified xsi:type="dcterms:W3CDTF">2024-03-11T20:20:00Z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2019-05-07T00:00:00Z</vt:filetime>
  </property>
</Properties>
</file>